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beforeLines="100" w:after="240" w:afterLines="100"/>
        <w:jc w:val="right"/>
        <w:rPr>
          <w:rFonts w:hint="eastAsia" w:eastAsia="黑体"/>
          <w:szCs w:val="21"/>
        </w:rPr>
      </w:pPr>
    </w:p>
    <w:p>
      <w:pPr>
        <w:snapToGrid w:val="0"/>
        <w:spacing w:before="240" w:beforeLines="100" w:after="240" w:afterLines="100" w:line="360" w:lineRule="auto"/>
        <w:jc w:val="center"/>
        <w:rPr>
          <w:rFonts w:eastAsia="方正大黑简体"/>
          <w:kern w:val="28"/>
          <w:sz w:val="56"/>
          <w:szCs w:val="52"/>
        </w:rPr>
      </w:pPr>
      <w:r>
        <w:rPr>
          <w:rFonts w:eastAsia="方正大黑简体"/>
          <w:kern w:val="28"/>
          <w:sz w:val="56"/>
          <w:szCs w:val="52"/>
        </w:rPr>
        <w:t xml:space="preserve">                   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58240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qVRt0QAAAAUBAAAPAAAA&#10;AAAAAAEAIAAAACIAAABkcnMvZG93bnJldi54bWxQSwECFAAUAAAACACHTuJA5obc8+MBAACpAwAA&#10;DgAAAAAAAAABACAAAAAgAQAAZHJzL2Uyb0RvYy54bWxQSwUGAAAAAAYABgBZAQAAdQUAAAAA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rPr>
          <w:rFonts w:hint="eastAsia" w:eastAsia="方正正中黑简体"/>
          <w:bCs/>
          <w:sz w:val="24"/>
          <w:lang w:val="ru-RU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  <w:lang w:val="ru-RU"/>
        </w:rPr>
        <w:t>“一带一路”研究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中国“丝绸之路经济带”项目：发展、问题和前景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</w:t>
      </w:r>
    </w:p>
    <w:p>
      <w:pPr>
        <w:tabs>
          <w:tab w:val="left" w:pos="6720"/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76008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9.45pt;height:0pt;width:453.55pt;z-index:251659264;mso-width-relative:page;mso-height-relative:page;" filled="f" stroked="t" coordsize="21600,21600" o:gfxdata="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i/11NUAAAAGAQAADwAA&#10;AAAAAAABACAAAAAiAAAAZHJzL2Rvd25yZXYueG1sUEsBAhQAFAAAAAgAh07iQKc6BjDgAQAAogMA&#10;AA4AAAAAAAAAAQAgAAAAJAEAAGRycy9lMm9Eb2MueG1sUEsFBgAAAAAGAAYAWQEAAHYFAAAAAA==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中亚安全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境外之乱：在中亚地区制造对动荡的恐惧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吉尔吉斯斯坦安全问题调研：通力合作、关系网络与措辞表述(一)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22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“俄罗斯思想”与“美国梦”——大国在独联体地区的博弈与对抗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  <w:lang w:val="zh-CN"/>
        </w:rPr>
        <w:t>27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6008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pt;height:0pt;width:453.55pt;z-index:251660288;mso-width-relative:page;mso-height-relative:page;" filled="f" stroked="t" coordsize="21600,21600" o:gfxdata="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u7ZjUAAAABgEAAA8AAAAA&#10;AAAAAQAgAAAAIgAAAGRycy9kb3ducmV2LnhtbFBLAQIUABQAAAAIAIdO4kDvl9k53wEAAKIDAAAO&#10;AAAAAAAAAAEAIAAAACMBAABkcnMvZTJvRG9jLnhtbFBLBQYAAAAABgAGAFkBAAB0BQAAAAA=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中亚政治与经济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ascii="宋体" w:hAnsi="宋体"/>
        </w:rPr>
        <w:t>从塔吉克斯坦看欧亚经济联盟框架下的一体化进程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34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 w:ascii="宋体" w:hAnsi="宋体"/>
        </w:rPr>
        <w:t>哈萨克斯坦难民的社会经济援助情况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40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ascii="宋体" w:hAnsi="宋体"/>
          <w:spacing w:val="-4"/>
        </w:rPr>
        <w:t>中国对中亚国家的援助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47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76008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45pt;height:0pt;width:453.55pt;z-index:251661312;mso-width-relative:page;mso-height-relative:page;" filled="f" stroked="t" coordsize="21600,21600" o:gfxdata="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Ma8CD1gAAAAYBAAAP&#10;AAAAAAAAAAEAIAAAACIAAABkcnMvZG93bnJldi54bWxQSwECFAAUAAAACACHTuJAa9IqHuEBAACi&#10;AwAADgAAAAAAAAABACAAAAAlAQAAZHJzL2Uyb0RvYy54bWxQSwUGAAAAAAYABgBZAQAAeAUAAAAA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前苏联研究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迫不得已的依赖：车臣和印古什被驱逐者及哈萨克斯坦后斯大林时代（1944-1953）国家与公民关系的发展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53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bCs/>
          <w:kern w:val="0"/>
          <w:szCs w:val="21"/>
        </w:rPr>
        <w:t>盛宴时光</w:t>
      </w:r>
      <w:r>
        <w:rPr>
          <w:rFonts w:hint="eastAsia"/>
          <w:bCs/>
          <w:kern w:val="0"/>
          <w:szCs w:val="21"/>
        </w:rPr>
        <w:t>呼</w:t>
      </w:r>
      <w:r>
        <w:rPr>
          <w:bCs/>
          <w:kern w:val="0"/>
          <w:szCs w:val="21"/>
        </w:rPr>
        <w:t>？</w:t>
      </w:r>
      <w:r>
        <w:rPr>
          <w:rFonts w:hint="eastAsia"/>
          <w:kern w:val="0"/>
          <w:szCs w:val="21"/>
        </w:rPr>
        <w:t>——</w:t>
      </w:r>
      <w:r>
        <w:rPr>
          <w:kern w:val="0"/>
          <w:szCs w:val="21"/>
        </w:rPr>
        <w:t>1941-1945年战时费尔干纳</w:t>
      </w:r>
      <w:r>
        <w:rPr>
          <w:rFonts w:hint="eastAsia"/>
          <w:kern w:val="0"/>
          <w:szCs w:val="21"/>
        </w:rPr>
        <w:t>盆地</w:t>
      </w:r>
      <w:r>
        <w:rPr>
          <w:kern w:val="0"/>
          <w:szCs w:val="21"/>
        </w:rPr>
        <w:t>的自给自足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65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76008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.35pt;height:0pt;width:453.55pt;z-index:251665408;mso-width-relative:page;mso-height-relative:page;" filled="f" stroked="t" coordsize="21600,21600" o:gfxdata="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hmOO1gAAAAYBAAAP&#10;AAAAAAAAAAEAIAAAACIAAABkcnMvZG93bnJldi54bWxQSwECFAAUAAAACACHTuJAjkYlMOEBAACi&#10;AwAADgAAAAAAAAABACAAAAAlAQAAZHJzL2Uyb0RvYy54bWxQSwUGAAAAAAYABgBZAQAAeAUAAAAA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中亚文学与文化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论中亚五国独立后十年英语世界中亚文学研究中的“民族国家化”趋向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76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bCs/>
          <w:kern w:val="0"/>
          <w:szCs w:val="21"/>
        </w:rPr>
        <w:t>作为“政治之人”的战争英雄——哈俄苏联战争小说初探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bookmarkStart w:id="0" w:name="_GoBack"/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133350</wp:posOffset>
                </wp:positionV>
                <wp:extent cx="5760085" cy="0"/>
                <wp:effectExtent l="0" t="28575" r="5715" b="349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0.5pt;height:0pt;width:453.55pt;z-index:251662336;mso-width-relative:page;mso-height-relative:page;" filled="f" stroked="t" coordsize="21600,21600" o:gfxdata="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cSXzzXAAAA&#10;BwEAAA8AAAAAAAAAAQAgAAAAIgAAAGRycy9kb3ducmV2LnhtbFBLAQIUABQAAAAIAIdO4kAK6VQC&#10;5QEAAKkDAAAOAAAAAAAAAAEAIAAAACYBAABkcnMvZTJvRG9jLnhtbFBLBQYAAAAABgAGAFkBAAB9&#10;BQAA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ind w:left="2165" w:hanging="2164" w:hangingChars="902"/>
        <w:rPr>
          <w:rFonts w:eastAsia="黑体"/>
          <w:sz w:val="24"/>
        </w:rPr>
      </w:pPr>
      <w:r>
        <w:rPr>
          <w:rFonts w:eastAsia="黑体"/>
          <w:sz w:val="24"/>
        </w:rPr>
        <w:t>内部交流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  <w:r>
        <w:rPr>
          <w:rFonts w:eastAsia="方正正中黑简体"/>
          <w:bCs/>
          <w:sz w:val="24"/>
        </w:rPr>
        <w:br w:type="page"/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24"/>
        </w:rPr>
      </w:pPr>
      <w:r>
        <w:rPr>
          <w:sz w:val="30"/>
        </w:rPr>
        <w:t xml:space="preserve">                    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spacing w:after="120" w:afterLines="50"/>
        <w:jc w:val="right"/>
      </w:pPr>
      <w:r>
        <w:rPr>
          <w:rFonts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卷（总第</w:t>
      </w:r>
      <w:r>
        <w:rPr>
          <w:rFonts w:hint="eastAsia" w:ascii="宋体" w:hAnsi="宋体"/>
          <w:sz w:val="28"/>
          <w:szCs w:val="28"/>
        </w:rPr>
        <w:t>19</w:t>
      </w:r>
      <w:r>
        <w:rPr>
          <w:rFonts w:ascii="宋体" w:hAnsi="宋体"/>
          <w:sz w:val="28"/>
          <w:szCs w:val="28"/>
        </w:rPr>
        <w:t>期）</w: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wordWrap w:val="0"/>
        <w:snapToGrid w:val="0"/>
        <w:jc w:val="right"/>
        <w:rPr>
          <w:rFonts w:hint="eastAsia"/>
          <w:sz w:val="28"/>
          <w:szCs w:val="28"/>
        </w:rPr>
      </w:pPr>
      <w:r>
        <w:rPr>
          <w:rFonts w:hint="eastAsia" w:hAnsi="Calibri"/>
          <w:sz w:val="72"/>
          <w:szCs w:val="72"/>
        </w:rPr>
        <w:t xml:space="preserve"> </w:t>
      </w:r>
      <w:r>
        <w:rPr>
          <w:rFonts w:hint="eastAsia" w:hAnsi="Calibri"/>
          <w:sz w:val="28"/>
          <w:szCs w:val="28"/>
        </w:rPr>
        <w:t xml:space="preserve">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64384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alUbdEAAAAFAQAADwAA&#10;AAAAAAABACAAAAAiAAAAZHJzL2Rvd25yZXYueG1sUEsBAhQAFAAAAAgAh07iQP7wqkbkAQAAqQMA&#10;AA4AAAAAAAAAAQAgAAAAIAEAAGRycy9lMm9Eb2MueG1sUEsFBgAAAAAGAAYAWQEAAHYFAAAAAA=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塔什干州</w:t>
      </w:r>
      <w:r>
        <w:rPr>
          <w:rFonts w:hint="eastAsia"/>
          <w:kern w:val="0"/>
          <w:szCs w:val="21"/>
        </w:rPr>
        <w:t>俄语概览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后苏联时期的乌兹别克斯坦陶艺人研究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92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6008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pt;height:0pt;width:453.55pt;z-index:251678720;mso-width-relative:page;mso-height-relative:page;" filled="f" stroked="t" coordsize="21600,21600" o:gfxdata="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C7tmNQAAAAGAQAADwAA&#10;AAAAAAABACAAAAAiAAAAZHJzL2Rvd25yZXYueG1sUEsBAhQAFAAAAAgAh07iQEzk3CPhAQAAogMA&#10;AA4AAAAAAAAAAQAgAAAAIwEAAGRycy9lMm9Eb2MueG1sUEsFBgAAAAAGAAYAWQEAAHYFAAAAAA==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日本中亚视点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中俄内院有变 中亚“共同体”正形成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103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“一带一路”设想是否将在中亚刮起一股顺风？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105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t>暗藏潜力的中亚市场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spacing w:line="40" w:lineRule="exact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  <w:r>
        <w:rPr>
          <w:rFonts w:hint="eastAsia"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0085" cy="0"/>
                <wp:effectExtent l="0" t="28575" r="5715" b="349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5pt;height:0pt;width:453.55pt;z-index:251663360;mso-width-relative:page;mso-height-relative:page;" filled="f" stroked="t" coordsize="21600,21600" o:gfxdata="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bSZNNMAAAACAQAA&#10;DwAAAAAAAAABACAAAAAiAAAAZHJzL2Rvd25yZXYueG1sUEsBAhQAFAAAAAgAh07iQD4B6RPlAQAA&#10;qQMAAA4AAAAAAAAAAQAgAAAAIgEAAGRycy9lMm9Eb2MueG1sUEsFBgAAAAAGAAYAWQEAAHkFAAAA&#10;AA=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napToGrid w:val="0"/>
        <w:spacing w:line="336" w:lineRule="auto"/>
        <w:jc w:val="center"/>
        <w:rPr>
          <w:szCs w:val="22"/>
        </w:rPr>
      </w:pPr>
      <w:r>
        <w:rPr>
          <w:rFonts w:hAnsi="Calibri"/>
          <w:szCs w:val="22"/>
        </w:rPr>
        <w:t>执行主编：凌建侯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校</w:t>
      </w:r>
      <w:r>
        <w:rPr>
          <w:szCs w:val="22"/>
        </w:rPr>
        <w:t xml:space="preserve">    </w:t>
      </w:r>
      <w:r>
        <w:rPr>
          <w:rFonts w:hAnsi="Calibri"/>
          <w:szCs w:val="22"/>
        </w:rPr>
        <w:t>对：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</w:t>
      </w:r>
      <w:r>
        <w:rPr>
          <w:rFonts w:hint="eastAsia" w:hAnsi="Calibri"/>
          <w:szCs w:val="22"/>
        </w:rPr>
        <w:t>肖楚舟</w:t>
      </w:r>
    </w:p>
    <w:p>
      <w:pPr>
        <w:snapToGrid w:val="0"/>
        <w:spacing w:line="336" w:lineRule="auto"/>
        <w:jc w:val="center"/>
        <w:rPr>
          <w:rFonts w:hAnsi="Calibri"/>
          <w:szCs w:val="2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footnotePr>
            <w:numFmt w:val="chicago"/>
            <w:numRestart w:val="eachPage"/>
          </w:footnotePr>
          <w:pgSz w:w="11907" w:h="16840"/>
          <w:pgMar w:top="1701" w:right="1418" w:bottom="1418" w:left="1418" w:header="1701" w:footer="1134" w:gutter="0"/>
          <w:cols w:space="720" w:num="1"/>
          <w:docGrid w:linePitch="360" w:charSpace="0"/>
        </w:sectPr>
      </w:pPr>
      <w:r>
        <w:rPr>
          <w:rFonts w:hAnsi="Calibri"/>
          <w:szCs w:val="22"/>
        </w:rPr>
        <w:t>执行编辑：</w:t>
      </w:r>
      <w:r>
        <w:rPr>
          <w:rFonts w:hint="eastAsia" w:hAnsi="Calibri"/>
          <w:szCs w:val="22"/>
        </w:rPr>
        <w:t>张凌燕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外文译校：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、凌建侯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chicago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6515"/>
    <w:rsid w:val="0FE65950"/>
    <w:rsid w:val="16C86515"/>
    <w:rsid w:val="767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2020-08-25T02:57:00Z</dcterms:created>
  <dc:creator>buling</dc:creator>
  <cp:lastModifiedBy>buling</cp:lastModifiedBy>
  <dcterms:modified xsi:type="dcterms:W3CDTF">2020-08-25T03:00:25Z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